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CE18" w14:textId="2DAA0119" w:rsidR="00041E0F" w:rsidRDefault="00041E0F" w:rsidP="00937ADE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E044" wp14:editId="0F70DA0F">
                <wp:simplePos x="0" y="0"/>
                <wp:positionH relativeFrom="column">
                  <wp:posOffset>4857750</wp:posOffset>
                </wp:positionH>
                <wp:positionV relativeFrom="paragraph">
                  <wp:posOffset>-400050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66F0E" w14:textId="012AB850" w:rsidR="00041E0F" w:rsidRPr="00EE348F" w:rsidRDefault="00E055CF" w:rsidP="00041E0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8E044" id="Rectangle 1" o:spid="_x0000_s1026" style="position:absolute;margin-left:382.5pt;margin-top:-31.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A4y9ruAAAAALAQAADwAAAAAAAAAAAAAAAABpBAAAZHJzL2Rvd25yZXYueG1sUEsFBgAAAAAEAAQA&#10;8wAAAHYFAAAAAA==&#10;" strokeweight=".5pt">
                <v:textbox>
                  <w:txbxContent>
                    <w:p w14:paraId="23B66F0E" w14:textId="012AB850" w:rsidR="00041E0F" w:rsidRPr="00EE348F" w:rsidRDefault="00E055CF" w:rsidP="00041E0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</w:p>
    <w:p w14:paraId="58C2A490" w14:textId="6AAFADD6" w:rsidR="00937ADE" w:rsidRPr="00937ADE" w:rsidRDefault="00937ADE" w:rsidP="00937ADE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 w:rsidRPr="00937ADE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</w:t>
      </w:r>
      <w:r w:rsidRPr="00937ADE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>LABORATORY ATTENDANT</w:t>
      </w:r>
      <w:r w:rsidRPr="00937ADE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 </w:t>
      </w:r>
      <w:r w:rsidRPr="00937ADE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Pr="00937ADE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4A3EA0A6" w14:textId="77777777" w:rsidR="00381EA2" w:rsidRDefault="00381EA2" w:rsidP="00381EA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691F2A18" w14:textId="5FA5DB91" w:rsidR="00381EA2" w:rsidRDefault="00381EA2" w:rsidP="00381EA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0AEF00DA" w14:textId="77777777" w:rsidR="00381EA2" w:rsidRPr="00381EA2" w:rsidRDefault="00381EA2" w:rsidP="00381EA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1A72C834" w14:textId="4612EB54" w:rsid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</w:t>
      </w:r>
      <w:r w:rsidR="00E055CF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Laboratory Attendant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.</w:t>
      </w:r>
    </w:p>
    <w:p w14:paraId="068D3338" w14:textId="77777777" w:rsidR="00E055CF" w:rsidRPr="003163E5" w:rsidRDefault="00E055CF" w:rsidP="00E055CF">
      <w:pPr>
        <w:spacing w:after="0" w:line="259" w:lineRule="auto"/>
        <w:ind w:left="720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407738A6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>OR</w:t>
      </w:r>
    </w:p>
    <w:p w14:paraId="38C51644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</w:p>
    <w:p w14:paraId="7BF3FFFF" w14:textId="77777777" w:rsidR="003163E5" w:rsidRP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Should have passed the G.C.E (O/L) Examination in six (06) Subjects with at least two (02) credit passes in not more than two sittings and one (01) year working experience in a relevant field with industrial skills.</w:t>
      </w:r>
    </w:p>
    <w:p w14:paraId="5AB0DCE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4E17B97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b/>
          <w:bCs/>
          <w:i/>
          <w:iCs/>
          <w:kern w:val="0"/>
          <w:sz w:val="2"/>
          <w:szCs w:val="2"/>
          <w:lang w:val="en-GB"/>
          <w14:ligatures w14:val="none"/>
        </w:rPr>
      </w:pPr>
    </w:p>
    <w:p w14:paraId="7F334732" w14:textId="77777777" w:rsidR="003163E5" w:rsidRPr="003163E5" w:rsidRDefault="003163E5" w:rsidP="003163E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360" w:firstLine="1080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Salary Scale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UPL 2 (III): Rs.44,575–16x490–52,415 p.m. </w:t>
      </w:r>
      <w:r w:rsidRPr="003163E5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as at 01.01.2027</w:t>
      </w:r>
    </w:p>
    <w:p w14:paraId="6D3F4D1C" w14:textId="77777777" w:rsidR="003163E5" w:rsidRPr="003163E5" w:rsidRDefault="003163E5" w:rsidP="003163E5">
      <w:pPr>
        <w:tabs>
          <w:tab w:val="left" w:pos="450"/>
        </w:tabs>
        <w:spacing w:after="0" w:line="240" w:lineRule="auto"/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</w:pPr>
    </w:p>
    <w:p w14:paraId="307E266E" w14:textId="77777777" w:rsidR="003163E5" w:rsidRPr="003163E5" w:rsidRDefault="003163E5" w:rsidP="003163E5">
      <w:pPr>
        <w:tabs>
          <w:tab w:val="left" w:pos="450"/>
        </w:tabs>
        <w:spacing w:after="0" w:line="240" w:lineRule="auto"/>
        <w:ind w:firstLine="720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Selection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By a Trade Test and a Structured Interview.</w:t>
      </w:r>
    </w:p>
    <w:p w14:paraId="72951C28" w14:textId="77777777" w:rsidR="003163E5" w:rsidRPr="003163E5" w:rsidRDefault="003163E5" w:rsidP="003163E5">
      <w:pPr>
        <w:tabs>
          <w:tab w:val="left" w:pos="810"/>
        </w:tabs>
        <w:spacing w:after="0" w:line="240" w:lineRule="auto"/>
        <w:ind w:left="81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5D660E56" w14:textId="77777777" w:rsidR="003163E5" w:rsidRPr="003163E5" w:rsidRDefault="003163E5" w:rsidP="003163E5">
      <w:pPr>
        <w:tabs>
          <w:tab w:val="left" w:pos="1620"/>
        </w:tabs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Age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Calibri" w:hAnsi="Book Antiqua" w:cs="Times New Roman"/>
          <w:kern w:val="0"/>
          <w:lang w:val="en-GB"/>
          <w14:ligatures w14:val="none"/>
        </w:rPr>
        <w:t xml:space="preserve">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be not less than 18 years and not more than 45 years.</w:t>
      </w:r>
    </w:p>
    <w:p w14:paraId="2F40D0FC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38B506DB" w14:textId="77777777" w:rsidR="003163E5" w:rsidRDefault="003163E5"/>
    <w:sectPr w:rsidR="003163E5" w:rsidSect="003163E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3968">
    <w:abstractNumId w:val="1"/>
  </w:num>
  <w:num w:numId="2" w16cid:durableId="5644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5"/>
    <w:rsid w:val="00041E0F"/>
    <w:rsid w:val="003163E5"/>
    <w:rsid w:val="00372C60"/>
    <w:rsid w:val="00381EA2"/>
    <w:rsid w:val="00875A4B"/>
    <w:rsid w:val="00937ADE"/>
    <w:rsid w:val="00E0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0E3A"/>
  <w15:chartTrackingRefBased/>
  <w15:docId w15:val="{923062F3-32A3-4DB9-A1D8-15A0D36E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2025-12-31T04:50:00Z</dcterms:created>
  <dcterms:modified xsi:type="dcterms:W3CDTF">2026-01-02T05:40:00Z</dcterms:modified>
</cp:coreProperties>
</file>